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71" w:rsidRDefault="00BB0971" w:rsidP="00BB0971">
      <w:pPr>
        <w:pStyle w:val="1"/>
        <w:spacing w:before="73"/>
        <w:ind w:left="666" w:right="808" w:firstLine="894"/>
        <w:rPr>
          <w:sz w:val="28"/>
          <w:szCs w:val="28"/>
        </w:rPr>
      </w:pPr>
      <w:bookmarkStart w:id="0" w:name="_Toc230097467"/>
      <w:r>
        <w:rPr>
          <w:sz w:val="28"/>
          <w:szCs w:val="28"/>
        </w:rPr>
        <w:t>Министерство сельского хозяйства Российской Федерации</w:t>
      </w:r>
      <w:bookmarkEnd w:id="0"/>
    </w:p>
    <w:p w:rsidR="00BB0971" w:rsidRDefault="00BB0971" w:rsidP="00BB0971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BB0971" w:rsidRDefault="00BB0971" w:rsidP="00BB0971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pStyle w:val="a3"/>
        <w:rPr>
          <w:b/>
          <w:sz w:val="20"/>
        </w:rPr>
      </w:pP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BB0971" w:rsidRDefault="00BB0971" w:rsidP="00BB0971">
      <w:pPr>
        <w:rPr>
          <w:sz w:val="24"/>
          <w:szCs w:val="28"/>
        </w:rPr>
      </w:pP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BB0971" w:rsidRDefault="00BB0971" w:rsidP="00BB0971">
      <w:pPr>
        <w:rPr>
          <w:sz w:val="24"/>
          <w:szCs w:val="28"/>
        </w:rPr>
      </w:pP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BB0971" w:rsidRDefault="00BB0971" w:rsidP="00BB0971">
      <w:pPr>
        <w:rPr>
          <w:sz w:val="24"/>
          <w:szCs w:val="28"/>
        </w:rPr>
      </w:pPr>
    </w:p>
    <w:p w:rsidR="00BB0971" w:rsidRDefault="00BB0971" w:rsidP="00BB0971">
      <w:pPr>
        <w:rPr>
          <w:sz w:val="24"/>
          <w:szCs w:val="28"/>
        </w:rPr>
      </w:pPr>
      <w:r>
        <w:rPr>
          <w:sz w:val="24"/>
          <w:szCs w:val="28"/>
        </w:rPr>
        <w:t>от «__»  ____________  2026 г.</w:t>
      </w:r>
    </w:p>
    <w:p w:rsidR="00FB0858" w:rsidRDefault="00FB0858">
      <w:pPr>
        <w:spacing w:line="322" w:lineRule="exact"/>
        <w:ind w:left="669" w:right="805"/>
        <w:jc w:val="center"/>
        <w:rPr>
          <w:b/>
          <w:spacing w:val="-2"/>
          <w:sz w:val="28"/>
        </w:rPr>
      </w:pPr>
    </w:p>
    <w:p w:rsidR="00FB0858" w:rsidRDefault="00FB0858">
      <w:pPr>
        <w:spacing w:line="322" w:lineRule="exact"/>
        <w:ind w:left="669" w:right="805"/>
        <w:jc w:val="center"/>
        <w:rPr>
          <w:b/>
          <w:spacing w:val="-2"/>
          <w:sz w:val="28"/>
        </w:rPr>
      </w:pPr>
    </w:p>
    <w:p w:rsidR="00FB0858" w:rsidRDefault="00FB0858">
      <w:pPr>
        <w:spacing w:line="322" w:lineRule="exact"/>
        <w:ind w:left="669" w:right="805"/>
        <w:jc w:val="center"/>
        <w:rPr>
          <w:b/>
          <w:spacing w:val="-2"/>
          <w:sz w:val="28"/>
        </w:rPr>
      </w:pPr>
    </w:p>
    <w:p w:rsidR="00FB0858" w:rsidRDefault="00FB0858">
      <w:pPr>
        <w:spacing w:line="322" w:lineRule="exact"/>
        <w:ind w:left="669" w:right="805"/>
        <w:jc w:val="center"/>
        <w:rPr>
          <w:b/>
          <w:spacing w:val="-2"/>
          <w:sz w:val="28"/>
        </w:rPr>
      </w:pPr>
    </w:p>
    <w:p w:rsidR="00D40BB8" w:rsidRDefault="00FB0858">
      <w:pPr>
        <w:spacing w:line="322" w:lineRule="exact"/>
        <w:ind w:left="669" w:right="80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40BB8" w:rsidRDefault="00FB0858">
      <w:pPr>
        <w:spacing w:line="321" w:lineRule="exact"/>
        <w:ind w:left="668" w:right="80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D40BB8" w:rsidRDefault="00FB0858">
      <w:pPr>
        <w:pStyle w:val="1"/>
        <w:spacing w:line="275" w:lineRule="exact"/>
        <w:ind w:left="-1" w:right="326" w:firstLine="0"/>
        <w:jc w:val="center"/>
      </w:pPr>
      <w:r>
        <w:t>(учебном</w:t>
      </w:r>
      <w:r>
        <w:rPr>
          <w:spacing w:val="-3"/>
        </w:rPr>
        <w:t xml:space="preserve"> </w:t>
      </w:r>
      <w:r>
        <w:rPr>
          <w:spacing w:val="-2"/>
        </w:rPr>
        <w:t>предмете/курсе/дисциплине/модуле)</w:t>
      </w: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D40BB8" w:rsidRDefault="00D40BB8">
      <w:pPr>
        <w:pStyle w:val="a3"/>
        <w:rPr>
          <w:b/>
        </w:rPr>
      </w:pPr>
    </w:p>
    <w:p w:rsidR="00FB0858" w:rsidRDefault="00FB0858" w:rsidP="00BB0971">
      <w:pPr>
        <w:pStyle w:val="a3"/>
        <w:ind w:right="807"/>
      </w:pPr>
    </w:p>
    <w:p w:rsidR="00FB0858" w:rsidRDefault="00FB0858">
      <w:pPr>
        <w:pStyle w:val="a3"/>
        <w:ind w:left="666" w:right="807"/>
        <w:jc w:val="center"/>
      </w:pPr>
    </w:p>
    <w:p w:rsidR="00FB0858" w:rsidRDefault="00FB0858">
      <w:pPr>
        <w:pStyle w:val="a3"/>
        <w:ind w:left="666" w:right="807"/>
        <w:jc w:val="center"/>
      </w:pPr>
    </w:p>
    <w:p w:rsidR="00D40BB8" w:rsidRDefault="00FB0858">
      <w:pPr>
        <w:pStyle w:val="a3"/>
        <w:ind w:left="666" w:right="807"/>
        <w:jc w:val="center"/>
      </w:pPr>
      <w:r>
        <w:t>Санкт-</w:t>
      </w:r>
      <w:r>
        <w:rPr>
          <w:spacing w:val="-2"/>
        </w:rPr>
        <w:t>Петербург</w:t>
      </w:r>
    </w:p>
    <w:p w:rsidR="00D40BB8" w:rsidRDefault="00FB0858">
      <w:pPr>
        <w:pStyle w:val="a3"/>
        <w:ind w:left="667" w:right="805"/>
        <w:jc w:val="center"/>
      </w:pPr>
      <w:r>
        <w:rPr>
          <w:spacing w:val="-4"/>
        </w:rPr>
        <w:t>2026</w:t>
      </w:r>
    </w:p>
    <w:p w:rsidR="00D40BB8" w:rsidRDefault="00D40BB8">
      <w:pPr>
        <w:pStyle w:val="a3"/>
        <w:jc w:val="center"/>
        <w:sectPr w:rsidR="00D40BB8">
          <w:type w:val="continuous"/>
          <w:pgSz w:w="11910" w:h="16840"/>
          <w:pgMar w:top="1040" w:right="0" w:bottom="280" w:left="992" w:header="720" w:footer="720" w:gutter="0"/>
          <w:cols w:space="720"/>
        </w:sectPr>
      </w:pPr>
    </w:p>
    <w:p w:rsidR="00D40BB8" w:rsidRDefault="00FB0858">
      <w:pPr>
        <w:pStyle w:val="1"/>
        <w:numPr>
          <w:ilvl w:val="0"/>
          <w:numId w:val="9"/>
        </w:numPr>
        <w:tabs>
          <w:tab w:val="left" w:pos="5087"/>
        </w:tabs>
        <w:spacing w:before="73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6" w:firstLine="708"/>
        <w:jc w:val="both"/>
        <w:rPr>
          <w:sz w:val="24"/>
        </w:rPr>
      </w:pPr>
      <w:r>
        <w:rPr>
          <w:sz w:val="24"/>
        </w:rPr>
        <w:t>Положение об образовательной программе (далее - Положение) устанавливает единые требования к проектированию, разработке и реализации образовательных программ, реализуемых в 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СПбГУВМ).</w:t>
      </w:r>
    </w:p>
    <w:p w:rsidR="00D40BB8" w:rsidRDefault="00FB0858">
      <w:pPr>
        <w:pStyle w:val="a4"/>
        <w:numPr>
          <w:ilvl w:val="1"/>
          <w:numId w:val="8"/>
        </w:numPr>
        <w:tabs>
          <w:tab w:val="left" w:pos="2125"/>
        </w:tabs>
        <w:ind w:right="846" w:firstLine="708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со следующими федеральными нормативными актами:</w:t>
      </w:r>
    </w:p>
    <w:p w:rsidR="00D40BB8" w:rsidRDefault="00FB0858">
      <w:pPr>
        <w:pStyle w:val="a3"/>
        <w:ind w:left="709" w:right="846" w:firstLine="708"/>
        <w:jc w:val="both"/>
      </w:pPr>
      <w:r>
        <w:t>−</w:t>
      </w:r>
      <w:r>
        <w:rPr>
          <w:spacing w:val="80"/>
        </w:rPr>
        <w:t xml:space="preserve"> 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D40BB8" w:rsidRDefault="00FB0858">
      <w:pPr>
        <w:pStyle w:val="a3"/>
        <w:ind w:left="709" w:right="842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5"/>
        </w:rPr>
        <w:t xml:space="preserve"> </w:t>
      </w:r>
      <w:r>
        <w:t>программам»;</w:t>
      </w:r>
    </w:p>
    <w:p w:rsidR="00D40BB8" w:rsidRDefault="00FB0858">
      <w:pPr>
        <w:pStyle w:val="a3"/>
        <w:spacing w:before="1"/>
        <w:ind w:left="709" w:right="841" w:firstLine="708"/>
        <w:jc w:val="both"/>
      </w:pPr>
      <w:r>
        <w:t>−</w:t>
      </w:r>
      <w:r>
        <w:rPr>
          <w:spacing w:val="74"/>
        </w:rPr>
        <w:t xml:space="preserve">  </w:t>
      </w:r>
      <w:r>
        <w:t>Приказ</w:t>
      </w:r>
      <w:r>
        <w:rPr>
          <w:spacing w:val="-14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27.07.2022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629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D40BB8" w:rsidRDefault="00FB0858">
      <w:pPr>
        <w:pStyle w:val="a3"/>
        <w:ind w:left="709" w:right="844" w:firstLine="708"/>
        <w:jc w:val="both"/>
      </w:pPr>
      <w:r>
        <w:t>−</w:t>
      </w:r>
      <w:r>
        <w:rPr>
          <w:spacing w:val="8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D40BB8" w:rsidRDefault="00FB0858">
      <w:pPr>
        <w:pStyle w:val="a3"/>
        <w:ind w:left="709" w:right="845" w:firstLine="708"/>
        <w:jc w:val="both"/>
      </w:pPr>
      <w:r>
        <w:t>−</w:t>
      </w:r>
      <w:r>
        <w:rPr>
          <w:spacing w:val="40"/>
        </w:rPr>
        <w:t xml:space="preserve">  </w:t>
      </w:r>
      <w:r>
        <w:t>Распоряжение Минпросвещения РФ от 28.01.2021 № Р-30 О внесении</w:t>
      </w:r>
      <w:r>
        <w:rPr>
          <w:spacing w:val="40"/>
        </w:rPr>
        <w:t xml:space="preserve"> </w:t>
      </w:r>
      <w:r>
        <w:t>изменения в распоряжение Минпросвещения РФ от 28.01.2019 № Р-16 «Об утверждении методических рекомендаций о создании и функционировании центров опережающей профессиональной подготовки»;</w:t>
      </w:r>
    </w:p>
    <w:p w:rsidR="00D40BB8" w:rsidRDefault="00FB0858">
      <w:pPr>
        <w:pStyle w:val="a3"/>
        <w:ind w:left="1417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>
        <w:t>ФГБОУ ВО СПбГУВМ</w:t>
      </w:r>
      <w:r>
        <w:rPr>
          <w:spacing w:val="-4"/>
        </w:rPr>
        <w:t>;</w:t>
      </w:r>
    </w:p>
    <w:p w:rsidR="00D40BB8" w:rsidRDefault="00FB0858">
      <w:pPr>
        <w:pStyle w:val="a3"/>
        <w:ind w:left="1417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ФГБОУ ВО СПбГУВМ</w:t>
      </w:r>
      <w:r>
        <w:rPr>
          <w:spacing w:val="-4"/>
        </w:rPr>
        <w:t>.</w:t>
      </w:r>
    </w:p>
    <w:p w:rsidR="00D40BB8" w:rsidRDefault="00FB0858">
      <w:pPr>
        <w:pStyle w:val="a4"/>
        <w:numPr>
          <w:ilvl w:val="1"/>
          <w:numId w:val="8"/>
        </w:numPr>
        <w:tabs>
          <w:tab w:val="left" w:pos="2125"/>
        </w:tabs>
        <w:ind w:right="845" w:firstLine="708"/>
        <w:jc w:val="both"/>
        <w:rPr>
          <w:sz w:val="24"/>
        </w:rPr>
      </w:pPr>
      <w:r>
        <w:rPr>
          <w:sz w:val="24"/>
        </w:rPr>
        <w:t>Опережающая профессиональная подготовка - реализация образовательных программ для всех категорий граждан по наиболее востребованным, новым и перспективным профессиям и компетенциям в целях реализации потребностей регионального сектора экономики, в том числе малого, среднего предпринимательства.</w:t>
      </w:r>
    </w:p>
    <w:p w:rsidR="00D40BB8" w:rsidRDefault="00FB0858">
      <w:pPr>
        <w:pStyle w:val="a4"/>
        <w:numPr>
          <w:ilvl w:val="1"/>
          <w:numId w:val="8"/>
        </w:numPr>
        <w:tabs>
          <w:tab w:val="left" w:pos="2125"/>
        </w:tabs>
        <w:ind w:right="850" w:firstLine="708"/>
        <w:jc w:val="both"/>
        <w:rPr>
          <w:sz w:val="24"/>
        </w:rPr>
      </w:pPr>
      <w:r>
        <w:t>ФГБОУ ВО СПбГУВМ</w:t>
      </w:r>
      <w:r>
        <w:rPr>
          <w:sz w:val="24"/>
        </w:rPr>
        <w:t xml:space="preserve"> 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как самостоятельно, так и посредством сетевых форм реализации образовательных программ. </w:t>
      </w:r>
    </w:p>
    <w:p w:rsidR="00D40BB8" w:rsidRDefault="00FB0858">
      <w:pPr>
        <w:pStyle w:val="a4"/>
        <w:numPr>
          <w:ilvl w:val="1"/>
          <w:numId w:val="8"/>
        </w:numPr>
        <w:tabs>
          <w:tab w:val="left" w:pos="2125"/>
        </w:tabs>
        <w:ind w:right="843" w:firstLine="708"/>
        <w:jc w:val="both"/>
        <w:rPr>
          <w:sz w:val="24"/>
        </w:rPr>
      </w:pPr>
      <w:r>
        <w:rPr>
          <w:sz w:val="24"/>
        </w:rPr>
        <w:t xml:space="preserve">При реализации образовательной программы </w:t>
      </w:r>
      <w:r>
        <w:t>ФГБОУ ВО СПбГУВМ</w:t>
      </w:r>
      <w:r>
        <w:rPr>
          <w:sz w:val="24"/>
        </w:rPr>
        <w:t xml:space="preserve"> может использовать различные образовательные технологии, в том числе дистанционные образовательные технологии и (или) электронное обучение. </w:t>
      </w:r>
    </w:p>
    <w:p w:rsidR="00D40BB8" w:rsidRDefault="00FB0858">
      <w:pPr>
        <w:pStyle w:val="a4"/>
        <w:numPr>
          <w:ilvl w:val="1"/>
          <w:numId w:val="8"/>
        </w:numPr>
        <w:tabs>
          <w:tab w:val="left" w:pos="2125"/>
        </w:tabs>
        <w:ind w:right="843" w:firstLine="708"/>
        <w:jc w:val="both"/>
        <w:rPr>
          <w:sz w:val="24"/>
        </w:rPr>
      </w:pPr>
      <w:r>
        <w:rPr>
          <w:sz w:val="24"/>
        </w:rPr>
        <w:t xml:space="preserve">При реализации образовательных программ </w:t>
      </w:r>
      <w:r>
        <w:t>ФГБОУ ВО СПбГУВМ</w:t>
      </w:r>
      <w:r>
        <w:rPr>
          <w:sz w:val="24"/>
        </w:rPr>
        <w:t xml:space="preserve"> вправе применять форму организации образовательной деятельности, основанную на модульном принципе представления содержания образовательной программы и использовании соответствующих образовательных технологий.</w:t>
      </w:r>
    </w:p>
    <w:p w:rsidR="00D40BB8" w:rsidRDefault="00FB0858">
      <w:pPr>
        <w:pStyle w:val="a3"/>
      </w:pPr>
      <w:r>
        <w:t xml:space="preserve"> </w:t>
      </w:r>
    </w:p>
    <w:p w:rsidR="00D40BB8" w:rsidRDefault="00FB0858">
      <w:pPr>
        <w:pStyle w:val="1"/>
        <w:numPr>
          <w:ilvl w:val="0"/>
          <w:numId w:val="9"/>
        </w:numPr>
        <w:tabs>
          <w:tab w:val="left" w:pos="2125"/>
        </w:tabs>
        <w:ind w:left="2125"/>
        <w:jc w:val="both"/>
      </w:pPr>
      <w:r>
        <w:t>Программы</w:t>
      </w:r>
      <w:r>
        <w:rPr>
          <w:spacing w:val="-8"/>
        </w:rPr>
        <w:t xml:space="preserve"> </w:t>
      </w:r>
      <w:r>
        <w:t>опережающей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:rsidR="00D40BB8" w:rsidRDefault="00FB0858">
      <w:pPr>
        <w:pStyle w:val="a3"/>
        <w:ind w:left="709" w:right="848" w:firstLine="708"/>
        <w:jc w:val="both"/>
      </w:pPr>
      <w:r>
        <w:t>В целях осуществления опережающей профессиональной подготовки</w:t>
      </w:r>
      <w:r>
        <w:rPr>
          <w:spacing w:val="-1"/>
        </w:rPr>
        <w:t xml:space="preserve"> </w:t>
      </w:r>
      <w:r>
        <w:t>в ФГБОУ ВО СПбГУВМ</w:t>
      </w:r>
      <w:r>
        <w:rPr>
          <w:spacing w:val="-2"/>
        </w:rPr>
        <w:t xml:space="preserve"> разрабатываются: 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4" w:firstLine="708"/>
        <w:jc w:val="both"/>
        <w:rPr>
          <w:sz w:val="24"/>
        </w:rPr>
      </w:pPr>
      <w:r>
        <w:rPr>
          <w:sz w:val="24"/>
        </w:rPr>
        <w:t>программы профессиональных модулей для интегрирования в образовательные программы среднего профессионального образования - программы 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специалистов среднего звена;</w:t>
      </w:r>
    </w:p>
    <w:p w:rsidR="00D40BB8" w:rsidRDefault="00D40BB8">
      <w:pPr>
        <w:pStyle w:val="a4"/>
        <w:rPr>
          <w:sz w:val="24"/>
        </w:rPr>
        <w:sectPr w:rsidR="00D40BB8">
          <w:footerReference w:type="default" r:id="rId7"/>
          <w:pgSz w:w="11910" w:h="16840"/>
          <w:pgMar w:top="1040" w:right="0" w:bottom="480" w:left="992" w:header="0" w:footer="294" w:gutter="0"/>
          <w:pgNumType w:start="2"/>
          <w:cols w:space="720"/>
        </w:sectPr>
      </w:pP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spacing w:before="73"/>
        <w:ind w:right="844" w:firstLine="708"/>
        <w:jc w:val="both"/>
        <w:rPr>
          <w:sz w:val="24"/>
        </w:rPr>
      </w:pPr>
      <w:r>
        <w:rPr>
          <w:sz w:val="24"/>
        </w:rPr>
        <w:lastRenderedPageBreak/>
        <w:t>образовательные программы для обучающихся общеобразовательных организаций: дополнительные общеразвивающие программы, обеспечивающие 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программы профессионального обучения, направленные на получение обучающимися первой </w:t>
      </w:r>
      <w:r>
        <w:rPr>
          <w:spacing w:val="-2"/>
          <w:sz w:val="24"/>
        </w:rPr>
        <w:t>профессии;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4" w:firstLine="708"/>
        <w:jc w:val="both"/>
        <w:rPr>
          <w:sz w:val="24"/>
        </w:rPr>
      </w:pPr>
      <w:r>
        <w:rPr>
          <w:sz w:val="24"/>
        </w:rPr>
        <w:t>программы под заказ работодателей, включающие в себя дополнительные профессиональные программы и основные программы профессионального обучения, ориентированные на специфику конкретного производства и особенности 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 сотрудниками предприятий новых и перспективных профессиональных технологий.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5" w:firstLine="708"/>
        <w:jc w:val="both"/>
        <w:rPr>
          <w:sz w:val="24"/>
        </w:rPr>
      </w:pPr>
      <w:r>
        <w:rPr>
          <w:sz w:val="24"/>
        </w:rPr>
        <w:t>Отраслевые программы - дополнительные профессиональные программы и основные программы профессионального обучения, ориентированные на программы развития отраслей, в том числе на освоение новых и сквозных отраслевых технологий, оборудования, инструментов, материалов.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spacing w:before="1"/>
        <w:ind w:right="844" w:firstLine="708"/>
        <w:jc w:val="both"/>
        <w:rPr>
          <w:sz w:val="24"/>
        </w:rPr>
      </w:pPr>
      <w:r>
        <w:rPr>
          <w:sz w:val="24"/>
        </w:rPr>
        <w:t>Программы по востребованным, новым и перспективным профессиям для граждан всех возрастов в соответствии с региональными потребностями, в том числе для снижения напряженности на рынке труда.</w:t>
      </w:r>
    </w:p>
    <w:p w:rsidR="00D40BB8" w:rsidRDefault="00FB0858">
      <w:pPr>
        <w:pStyle w:val="1"/>
        <w:numPr>
          <w:ilvl w:val="0"/>
          <w:numId w:val="9"/>
        </w:numPr>
        <w:tabs>
          <w:tab w:val="left" w:pos="1841"/>
        </w:tabs>
        <w:spacing w:before="276"/>
        <w:ind w:left="1841" w:hanging="424"/>
        <w:jc w:val="both"/>
      </w:pPr>
      <w:r>
        <w:t>Порядок</w:t>
      </w:r>
      <w:r>
        <w:rPr>
          <w:spacing w:val="-11"/>
        </w:rPr>
        <w:t xml:space="preserve"> </w:t>
      </w:r>
      <w:r>
        <w:t>проектирования,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7" w:firstLine="708"/>
        <w:jc w:val="both"/>
        <w:rPr>
          <w:sz w:val="24"/>
        </w:rPr>
      </w:pPr>
      <w:r>
        <w:rPr>
          <w:sz w:val="24"/>
        </w:rPr>
        <w:t xml:space="preserve">Для проектирования и разработки образовательной программы может создаваться рабочая группа из числа педагогических работников </w:t>
      </w:r>
      <w:r w:rsidR="00817604">
        <w:t>ФГБОУ ВО СПбГУВМ</w:t>
      </w:r>
      <w:r>
        <w:rPr>
          <w:sz w:val="24"/>
        </w:rPr>
        <w:t xml:space="preserve">, представителей профессионального образования, профессиональных сообществ и </w:t>
      </w:r>
      <w:r>
        <w:rPr>
          <w:spacing w:val="-2"/>
          <w:sz w:val="24"/>
        </w:rPr>
        <w:t>работодателей.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7" w:firstLine="708"/>
        <w:jc w:val="both"/>
        <w:rPr>
          <w:sz w:val="24"/>
        </w:rPr>
      </w:pPr>
      <w:r>
        <w:rPr>
          <w:sz w:val="24"/>
        </w:rPr>
        <w:t xml:space="preserve">Основанием для проектирования и разработки образовательной программы </w:t>
      </w:r>
      <w:r>
        <w:rPr>
          <w:spacing w:val="-2"/>
          <w:sz w:val="24"/>
        </w:rPr>
        <w:t>являются: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выполнение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rPr>
          <w:spacing w:val="-2"/>
        </w:rPr>
        <w:t>задания;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заказ</w:t>
      </w:r>
      <w:r>
        <w:rPr>
          <w:spacing w:val="-11"/>
        </w:rPr>
        <w:t xml:space="preserve"> </w:t>
      </w:r>
      <w:r>
        <w:t>юридического</w:t>
      </w:r>
      <w:r>
        <w:rPr>
          <w:spacing w:val="-10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работодателя;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заказ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 личных</w:t>
      </w:r>
      <w:r>
        <w:rPr>
          <w:spacing w:val="-1"/>
        </w:rPr>
        <w:t xml:space="preserve"> </w:t>
      </w:r>
      <w:r>
        <w:t xml:space="preserve">потребностей </w:t>
      </w:r>
      <w:r>
        <w:rPr>
          <w:spacing w:val="-2"/>
        </w:rPr>
        <w:t>гражданина.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1841"/>
          <w:tab w:val="left" w:pos="3599"/>
          <w:tab w:val="left" w:pos="5540"/>
          <w:tab w:val="left" w:pos="6923"/>
          <w:tab w:val="left" w:pos="8891"/>
        </w:tabs>
        <w:ind w:left="1841" w:hanging="424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предусматривает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</w:p>
    <w:p w:rsidR="00D40BB8" w:rsidRDefault="00D40BB8">
      <w:pPr>
        <w:pStyle w:val="a4"/>
        <w:jc w:val="left"/>
        <w:rPr>
          <w:sz w:val="24"/>
        </w:rPr>
        <w:sectPr w:rsidR="00D40BB8">
          <w:pgSz w:w="11910" w:h="16840"/>
          <w:pgMar w:top="1040" w:right="0" w:bottom="480" w:left="992" w:header="0" w:footer="294" w:gutter="0"/>
          <w:cols w:space="720"/>
        </w:sectPr>
      </w:pPr>
    </w:p>
    <w:p w:rsidR="00D40BB8" w:rsidRDefault="00FB0858">
      <w:pPr>
        <w:pStyle w:val="a3"/>
        <w:ind w:left="709"/>
      </w:pPr>
      <w:r>
        <w:rPr>
          <w:spacing w:val="-2"/>
        </w:rPr>
        <w:lastRenderedPageBreak/>
        <w:t>этапы:</w:t>
      </w:r>
    </w:p>
    <w:p w:rsidR="00D40BB8" w:rsidRDefault="00FB0858">
      <w:pPr>
        <w:rPr>
          <w:sz w:val="24"/>
        </w:rPr>
      </w:pPr>
      <w:r>
        <w:br w:type="column"/>
      </w:r>
    </w:p>
    <w:p w:rsidR="00D40BB8" w:rsidRDefault="00FB0858">
      <w:pPr>
        <w:pStyle w:val="a4"/>
        <w:numPr>
          <w:ilvl w:val="2"/>
          <w:numId w:val="9"/>
        </w:numPr>
        <w:tabs>
          <w:tab w:val="left" w:pos="708"/>
        </w:tabs>
        <w:jc w:val="left"/>
        <w:rPr>
          <w:sz w:val="24"/>
        </w:rPr>
      </w:pPr>
      <w:r>
        <w:rPr>
          <w:spacing w:val="-2"/>
          <w:sz w:val="24"/>
        </w:rPr>
        <w:t>проектирование:</w:t>
      </w:r>
    </w:p>
    <w:p w:rsidR="00D40BB8" w:rsidRDefault="00FB0858">
      <w:pPr>
        <w:pStyle w:val="a3"/>
        <w:tabs>
          <w:tab w:val="left" w:pos="707"/>
        </w:tabs>
      </w:pPr>
      <w:r>
        <w:rPr>
          <w:spacing w:val="-10"/>
        </w:rPr>
        <w:t>−</w:t>
      </w:r>
      <w:r>
        <w:tab/>
        <w:t>формирование</w:t>
      </w:r>
      <w:r>
        <w:rPr>
          <w:spacing w:val="-5"/>
        </w:rPr>
        <w:t xml:space="preserve"> </w:t>
      </w:r>
      <w:r>
        <w:t>заказа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разработку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707"/>
        </w:tabs>
      </w:pPr>
      <w:r>
        <w:rPr>
          <w:spacing w:val="-10"/>
        </w:rPr>
        <w:t>−</w:t>
      </w:r>
      <w:r>
        <w:tab/>
        <w:t>определение</w:t>
      </w:r>
      <w:r>
        <w:rPr>
          <w:spacing w:val="-6"/>
        </w:rPr>
        <w:t xml:space="preserve"> </w:t>
      </w:r>
      <w:r>
        <w:t>актуальности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707"/>
        </w:tabs>
      </w:pPr>
      <w:r>
        <w:rPr>
          <w:spacing w:val="-10"/>
        </w:rPr>
        <w:t>−</w:t>
      </w:r>
      <w:r>
        <w:tab/>
        <w:t>определение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707"/>
        </w:tabs>
      </w:pPr>
      <w:r>
        <w:rPr>
          <w:spacing w:val="-10"/>
        </w:rPr>
        <w:t>−</w:t>
      </w:r>
      <w:r>
        <w:tab/>
        <w:t>определение</w:t>
      </w:r>
      <w:r>
        <w:rPr>
          <w:spacing w:val="-3"/>
        </w:rPr>
        <w:t xml:space="preserve"> </w:t>
      </w:r>
      <w:r>
        <w:t>условий и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 xml:space="preserve">реализации образовательной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707"/>
          <w:tab w:val="left" w:pos="2431"/>
          <w:tab w:val="left" w:pos="3832"/>
          <w:tab w:val="left" w:pos="5277"/>
          <w:tab w:val="left" w:pos="6455"/>
          <w:tab w:val="left" w:pos="6928"/>
        </w:tabs>
      </w:pPr>
      <w:r>
        <w:rPr>
          <w:spacing w:val="-10"/>
        </w:rPr>
        <w:t>−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ожидаемых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образовательной</w:t>
      </w:r>
    </w:p>
    <w:p w:rsidR="00D40BB8" w:rsidRDefault="00D40BB8">
      <w:pPr>
        <w:pStyle w:val="a3"/>
        <w:sectPr w:rsidR="00D40BB8">
          <w:type w:val="continuous"/>
          <w:pgSz w:w="11910" w:h="16840"/>
          <w:pgMar w:top="1040" w:right="0" w:bottom="280" w:left="992" w:header="0" w:footer="294" w:gutter="0"/>
          <w:cols w:num="2" w:space="720" w:equalWidth="0">
            <w:col w:w="1382" w:space="36"/>
            <w:col w:w="9500"/>
          </w:cols>
        </w:sectPr>
      </w:pPr>
    </w:p>
    <w:p w:rsidR="00D40BB8" w:rsidRDefault="00FB0858">
      <w:pPr>
        <w:pStyle w:val="a3"/>
        <w:ind w:left="709"/>
      </w:pPr>
      <w:r>
        <w:rPr>
          <w:spacing w:val="-2"/>
        </w:rPr>
        <w:lastRenderedPageBreak/>
        <w:t>программе,</w:t>
      </w:r>
      <w:r>
        <w:rPr>
          <w:spacing w:val="6"/>
        </w:rPr>
        <w:t xml:space="preserve"> </w:t>
      </w:r>
      <w:r>
        <w:rPr>
          <w:spacing w:val="-2"/>
        </w:rPr>
        <w:t>с</w:t>
      </w:r>
      <w:r>
        <w:rPr>
          <w:spacing w:val="2"/>
        </w:rPr>
        <w:t xml:space="preserve"> </w:t>
      </w:r>
      <w:r>
        <w:rPr>
          <w:spacing w:val="-2"/>
        </w:rPr>
        <w:t>учетом</w:t>
      </w:r>
      <w:r>
        <w:rPr>
          <w:spacing w:val="1"/>
        </w:rPr>
        <w:t xml:space="preserve"> </w:t>
      </w:r>
      <w:r>
        <w:rPr>
          <w:spacing w:val="-2"/>
        </w:rPr>
        <w:t>запрашиваемых</w:t>
      </w:r>
      <w:r>
        <w:rPr>
          <w:spacing w:val="3"/>
        </w:rPr>
        <w:t xml:space="preserve"> </w:t>
      </w:r>
      <w:r>
        <w:rPr>
          <w:spacing w:val="-2"/>
        </w:rPr>
        <w:t>потенциальными</w:t>
      </w:r>
      <w:r>
        <w:rPr>
          <w:spacing w:val="4"/>
        </w:rPr>
        <w:t xml:space="preserve"> </w:t>
      </w:r>
      <w:r>
        <w:rPr>
          <w:spacing w:val="-2"/>
        </w:rPr>
        <w:t>заказчиками</w:t>
      </w:r>
      <w:r>
        <w:rPr>
          <w:spacing w:val="4"/>
        </w:rPr>
        <w:t xml:space="preserve"> </w:t>
      </w:r>
      <w:r>
        <w:rPr>
          <w:spacing w:val="-2"/>
        </w:rPr>
        <w:t>образовательных</w:t>
      </w:r>
      <w:r>
        <w:rPr>
          <w:spacing w:val="3"/>
        </w:rPr>
        <w:t xml:space="preserve"> </w:t>
      </w:r>
      <w:r>
        <w:rPr>
          <w:spacing w:val="-2"/>
        </w:rPr>
        <w:t>услуг;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212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разработка</w:t>
      </w:r>
      <w:r>
        <w:rPr>
          <w:spacing w:val="-4"/>
        </w:rPr>
        <w:t xml:space="preserve"> </w:t>
      </w:r>
      <w:r>
        <w:t>аннотации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формирование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709" w:right="848" w:firstLine="708"/>
      </w:pPr>
      <w:r>
        <w:rPr>
          <w:spacing w:val="-10"/>
        </w:rPr>
        <w:t>−</w:t>
      </w:r>
      <w:r>
        <w:tab/>
        <w:t>формирование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программе;</w:t>
      </w:r>
    </w:p>
    <w:p w:rsidR="00D40BB8" w:rsidRDefault="00FB0858">
      <w:pPr>
        <w:pStyle w:val="a3"/>
        <w:tabs>
          <w:tab w:val="left" w:pos="2125"/>
          <w:tab w:val="left" w:pos="3990"/>
          <w:tab w:val="left" w:pos="7700"/>
          <w:tab w:val="left" w:pos="8900"/>
        </w:tabs>
        <w:ind w:left="709" w:right="846" w:firstLine="708"/>
      </w:pPr>
      <w:r>
        <w:rPr>
          <w:spacing w:val="-10"/>
        </w:rPr>
        <w:t>−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организационно-педагогических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 xml:space="preserve">реализации </w:t>
      </w:r>
      <w:r>
        <w:t>образовательной программы;</w:t>
      </w:r>
    </w:p>
    <w:p w:rsidR="00D40BB8" w:rsidRDefault="00FB0858">
      <w:pPr>
        <w:pStyle w:val="a3"/>
        <w:tabs>
          <w:tab w:val="left" w:pos="2125"/>
        </w:tabs>
        <w:ind w:left="709" w:right="848" w:firstLine="708"/>
      </w:pPr>
      <w:r>
        <w:rPr>
          <w:spacing w:val="-10"/>
        </w:rPr>
        <w:t>−</w:t>
      </w:r>
      <w:r>
        <w:tab/>
        <w:t>заполнение</w:t>
      </w:r>
      <w:r>
        <w:rPr>
          <w:spacing w:val="-5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учебного курса/дисциплины/ модуля (при необходимости);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212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D40BB8" w:rsidRDefault="00FB0858">
      <w:pPr>
        <w:pStyle w:val="a3"/>
        <w:ind w:left="709" w:right="848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проведение технической экспертизы с целью установления соответствия разделов образовательной программы, макету, разработанному в Учреждении;</w:t>
      </w:r>
    </w:p>
    <w:p w:rsidR="00D40BB8" w:rsidRDefault="00FB0858">
      <w:pPr>
        <w:pStyle w:val="a3"/>
        <w:ind w:left="709" w:right="845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образовательной,</w:t>
      </w:r>
      <w:r>
        <w:rPr>
          <w:spacing w:val="40"/>
        </w:rPr>
        <w:t xml:space="preserve"> </w:t>
      </w:r>
      <w:r>
        <w:t>содержательной</w:t>
      </w:r>
      <w:r>
        <w:rPr>
          <w:spacing w:val="40"/>
        </w:rPr>
        <w:t xml:space="preserve"> </w:t>
      </w:r>
      <w:r>
        <w:t>(внешней) экспертиз с целью установления соответствия содержания программы нормам законодательства и требованиям заказчика образовательной программы.</w:t>
      </w:r>
    </w:p>
    <w:p w:rsidR="00D40BB8" w:rsidRDefault="00D40BB8">
      <w:pPr>
        <w:pStyle w:val="a3"/>
        <w:jc w:val="both"/>
        <w:sectPr w:rsidR="00D40BB8">
          <w:type w:val="continuous"/>
          <w:pgSz w:w="11910" w:h="16840"/>
          <w:pgMar w:top="1040" w:right="0" w:bottom="280" w:left="992" w:header="0" w:footer="294" w:gutter="0"/>
          <w:cols w:space="720"/>
        </w:sectPr>
      </w:pP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spacing w:before="73"/>
        <w:ind w:left="2125"/>
        <w:jc w:val="both"/>
        <w:rPr>
          <w:sz w:val="24"/>
        </w:rPr>
      </w:pPr>
      <w:r>
        <w:rPr>
          <w:sz w:val="24"/>
        </w:rPr>
        <w:lastRenderedPageBreak/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регистрация:</w:t>
      </w:r>
    </w:p>
    <w:p w:rsidR="00D40BB8" w:rsidRDefault="00FB0858">
      <w:pPr>
        <w:pStyle w:val="a3"/>
        <w:ind w:left="709" w:right="843" w:firstLine="708"/>
        <w:jc w:val="both"/>
      </w:pPr>
      <w:r>
        <w:t>−</w:t>
      </w:r>
      <w:r>
        <w:rPr>
          <w:spacing w:val="40"/>
        </w:rPr>
        <w:t xml:space="preserve">  </w:t>
      </w:r>
      <w:r>
        <w:t xml:space="preserve">образовательная программа с положительными экспертными заключениями, рассматривается на заседании </w:t>
      </w:r>
      <w:r w:rsidR="00817604">
        <w:t>Учен</w:t>
      </w:r>
      <w:r>
        <w:t xml:space="preserve">ого совета </w:t>
      </w:r>
      <w:r w:rsidR="00817604">
        <w:t>ФГБОУ ВО СПбГУВМ</w:t>
      </w:r>
      <w:r>
        <w:t>;</w:t>
      </w:r>
    </w:p>
    <w:p w:rsidR="00D40BB8" w:rsidRDefault="00FB0858">
      <w:pPr>
        <w:pStyle w:val="a3"/>
        <w:tabs>
          <w:tab w:val="left" w:pos="2185"/>
        </w:tabs>
        <w:ind w:left="709" w:right="849" w:firstLine="708"/>
        <w:jc w:val="both"/>
      </w:pPr>
      <w:r>
        <w:rPr>
          <w:spacing w:val="-10"/>
        </w:rPr>
        <w:t>−</w:t>
      </w:r>
      <w:r>
        <w:tab/>
        <w:t xml:space="preserve">принятая </w:t>
      </w:r>
      <w:r w:rsidR="00817604">
        <w:t>Ученым</w:t>
      </w:r>
      <w:r>
        <w:t xml:space="preserve"> советом </w:t>
      </w:r>
      <w:r w:rsidR="00817604">
        <w:t>ФГБОУ ВО СПбГУВМ</w:t>
      </w:r>
      <w:r>
        <w:t xml:space="preserve"> образовательная программа, утверждается приказом директора;</w:t>
      </w:r>
      <w:r w:rsidR="00817604">
        <w:t xml:space="preserve"> </w:t>
      </w:r>
    </w:p>
    <w:p w:rsidR="00D40BB8" w:rsidRDefault="00FB0858">
      <w:pPr>
        <w:pStyle w:val="a3"/>
        <w:ind w:left="709" w:right="846" w:firstLine="708"/>
        <w:jc w:val="both"/>
      </w:pPr>
      <w:r>
        <w:rPr>
          <w:color w:val="FF0000"/>
        </w:rPr>
        <w:t>−</w:t>
      </w:r>
      <w:r>
        <w:rPr>
          <w:color w:val="FF0000"/>
          <w:spacing w:val="80"/>
        </w:rPr>
        <w:t xml:space="preserve"> </w:t>
      </w:r>
      <w:r>
        <w:t>утвержденная образовательная программа вносится в реестр и банк образовательных программ, размещается в информационно-телекоммуникационной сети Интернет на Цифровой платформе</w:t>
      </w:r>
      <w:r>
        <w:rPr>
          <w:spacing w:val="40"/>
        </w:rPr>
        <w:t xml:space="preserve"> </w:t>
      </w:r>
      <w:r w:rsidR="00DF60AB" w:rsidRPr="00DF60AB">
        <w:t>https://spbguvm.ru/academy/fpk/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709" w:right="846" w:firstLine="708"/>
        <w:jc w:val="both"/>
        <w:rPr>
          <w:sz w:val="24"/>
        </w:rPr>
      </w:pPr>
      <w:r>
        <w:rPr>
          <w:sz w:val="24"/>
        </w:rPr>
        <w:t xml:space="preserve">В случае совместной разработки образовательной программы </w:t>
      </w:r>
      <w:r w:rsidR="00817604">
        <w:t>ФГБОУ ВО СПбГУВМ</w:t>
      </w:r>
      <w:r w:rsidR="00817604">
        <w:rPr>
          <w:sz w:val="24"/>
        </w:rPr>
        <w:t xml:space="preserve"> </w:t>
      </w:r>
      <w:r>
        <w:rPr>
          <w:sz w:val="24"/>
        </w:rPr>
        <w:t>и иными организациями, образовательная программа проходит процедуру согласования участвующих в разработке и (или) реализации сторон, которое формализируется</w:t>
      </w:r>
      <w:bookmarkStart w:id="1" w:name="_GoBack"/>
      <w:bookmarkEnd w:id="1"/>
      <w:r>
        <w:rPr>
          <w:sz w:val="24"/>
        </w:rPr>
        <w:t xml:space="preserve"> в виде грифа согласования и указывается на титульном листе программы.</w:t>
      </w:r>
      <w:r w:rsidR="00817604">
        <w:rPr>
          <w:sz w:val="24"/>
        </w:rPr>
        <w:t xml:space="preserve"> </w:t>
      </w:r>
    </w:p>
    <w:p w:rsidR="00D40BB8" w:rsidRDefault="00D40BB8">
      <w:pPr>
        <w:pStyle w:val="a3"/>
      </w:pPr>
    </w:p>
    <w:p w:rsidR="00D40BB8" w:rsidRDefault="00FB0858">
      <w:pPr>
        <w:pStyle w:val="1"/>
        <w:numPr>
          <w:ilvl w:val="0"/>
          <w:numId w:val="9"/>
        </w:numPr>
        <w:tabs>
          <w:tab w:val="left" w:pos="2334"/>
        </w:tabs>
        <w:spacing w:before="1"/>
        <w:ind w:left="2334" w:hanging="425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</w:p>
    <w:p w:rsidR="00D40BB8" w:rsidRDefault="00FB0858">
      <w:pPr>
        <w:ind w:left="4751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left="2125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актуальность/практическая</w:t>
      </w:r>
      <w:r>
        <w:rPr>
          <w:spacing w:val="-4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 xml:space="preserve">цель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объем</w:t>
      </w:r>
      <w:r>
        <w:rPr>
          <w:spacing w:val="-2"/>
        </w:rPr>
        <w:t xml:space="preserve"> 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форма</w:t>
      </w:r>
      <w:r>
        <w:rPr>
          <w:spacing w:val="-2"/>
        </w:rPr>
        <w:t xml:space="preserve"> обучения;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форма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709" w:right="845" w:firstLine="708"/>
      </w:pPr>
      <w:r>
        <w:rPr>
          <w:spacing w:val="-10"/>
        </w:rPr>
        <w:t>−</w:t>
      </w:r>
      <w:r>
        <w:tab/>
        <w:t>перечень</w:t>
      </w:r>
      <w:r>
        <w:rPr>
          <w:spacing w:val="-17"/>
        </w:rPr>
        <w:t xml:space="preserve"> </w:t>
      </w:r>
      <w:r>
        <w:t>нормативно-правовых</w:t>
      </w:r>
      <w:r>
        <w:rPr>
          <w:spacing w:val="-15"/>
        </w:rPr>
        <w:t xml:space="preserve"> </w:t>
      </w:r>
      <w:r>
        <w:t>актов,</w:t>
      </w:r>
      <w:r>
        <w:rPr>
          <w:spacing w:val="-15"/>
        </w:rPr>
        <w:t xml:space="preserve"> </w:t>
      </w:r>
      <w:r>
        <w:t>составляющих</w:t>
      </w:r>
      <w:r>
        <w:rPr>
          <w:spacing w:val="-15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проектирования и разработки 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категория</w:t>
      </w:r>
      <w:r>
        <w:rPr>
          <w:spacing w:val="-3"/>
        </w:rPr>
        <w:t xml:space="preserve"> </w:t>
      </w:r>
      <w:r>
        <w:rPr>
          <w:spacing w:val="-2"/>
        </w:rPr>
        <w:t>обучающихся;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наименование</w:t>
      </w:r>
      <w:r>
        <w:rPr>
          <w:spacing w:val="-3"/>
        </w:rPr>
        <w:t xml:space="preserve"> </w:t>
      </w:r>
      <w:r>
        <w:t>выдаваемого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характеристика</w:t>
      </w:r>
      <w:r>
        <w:rPr>
          <w:spacing w:val="-5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обучения;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2"/>
        </w:rPr>
        <w:t>график;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D40BB8" w:rsidRDefault="00FB0858">
      <w:pPr>
        <w:pStyle w:val="a3"/>
        <w:tabs>
          <w:tab w:val="left" w:pos="2125"/>
          <w:tab w:val="left" w:pos="3575"/>
          <w:tab w:val="left" w:pos="3978"/>
          <w:tab w:val="left" w:pos="7643"/>
          <w:tab w:val="left" w:pos="8900"/>
        </w:tabs>
        <w:ind w:left="709" w:right="846" w:firstLine="708"/>
      </w:pPr>
      <w:r>
        <w:rPr>
          <w:spacing w:val="-10"/>
        </w:rPr>
        <w:t>−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организационно-педагогическим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реализации программы;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программе;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методические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rPr>
          <w:spacing w:val="-2"/>
        </w:rPr>
        <w:t>материалы.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left="2125"/>
        <w:rPr>
          <w:sz w:val="24"/>
        </w:rPr>
      </w:pPr>
      <w:r>
        <w:rPr>
          <w:spacing w:val="-2"/>
          <w:sz w:val="24"/>
        </w:rPr>
        <w:t>приложения: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>,</w:t>
      </w:r>
    </w:p>
    <w:p w:rsidR="00D40BB8" w:rsidRDefault="00FB0858">
      <w:pPr>
        <w:pStyle w:val="a3"/>
        <w:tabs>
          <w:tab w:val="left" w:pos="2185"/>
        </w:tabs>
        <w:ind w:left="709" w:right="848" w:firstLine="708"/>
      </w:pPr>
      <w:r>
        <w:rPr>
          <w:spacing w:val="-10"/>
        </w:rPr>
        <w:t>−</w:t>
      </w:r>
      <w:r>
        <w:tab/>
        <w:t xml:space="preserve">рабочие программы учебных предметов, курсов, дисциплин (модулей) при </w:t>
      </w:r>
      <w:r>
        <w:rPr>
          <w:spacing w:val="-2"/>
        </w:rPr>
        <w:t>необходимости;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оценочные</w:t>
      </w:r>
      <w:r>
        <w:rPr>
          <w:spacing w:val="-1"/>
        </w:rPr>
        <w:t xml:space="preserve"> </w:t>
      </w:r>
      <w:r>
        <w:rPr>
          <w:spacing w:val="-2"/>
        </w:rPr>
        <w:t>материалы;</w:t>
      </w:r>
    </w:p>
    <w:p w:rsidR="00D40BB8" w:rsidRDefault="00FB0858">
      <w:pPr>
        <w:pStyle w:val="a3"/>
        <w:tabs>
          <w:tab w:val="left" w:pos="2125"/>
        </w:tabs>
        <w:ind w:left="1417"/>
      </w:pPr>
      <w:r>
        <w:rPr>
          <w:spacing w:val="-10"/>
        </w:rPr>
        <w:t>−</w:t>
      </w:r>
      <w:r>
        <w:tab/>
        <w:t>раздаточные</w:t>
      </w:r>
      <w:r>
        <w:rPr>
          <w:spacing w:val="-3"/>
        </w:rPr>
        <w:t xml:space="preserve"> </w:t>
      </w:r>
      <w:r>
        <w:rPr>
          <w:spacing w:val="-2"/>
        </w:rPr>
        <w:t>материалы.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6" w:firstLine="708"/>
        <w:jc w:val="both"/>
        <w:rPr>
          <w:sz w:val="24"/>
        </w:rPr>
      </w:pPr>
      <w:r>
        <w:rPr>
          <w:sz w:val="24"/>
        </w:rPr>
        <w:t>Разделы образовательной программы заполняют</w:t>
      </w:r>
      <w:r w:rsidR="006D42B1">
        <w:rPr>
          <w:sz w:val="24"/>
        </w:rPr>
        <w:t>ся в соответствии с указаниями</w:t>
      </w:r>
      <w:r>
        <w:rPr>
          <w:sz w:val="24"/>
        </w:rPr>
        <w:t>, разработанны</w:t>
      </w:r>
      <w:r w:rsidR="006D42B1">
        <w:rPr>
          <w:sz w:val="24"/>
        </w:rPr>
        <w:t>ми</w:t>
      </w:r>
      <w:r>
        <w:rPr>
          <w:sz w:val="24"/>
        </w:rPr>
        <w:t xml:space="preserve"> в </w:t>
      </w:r>
      <w:r w:rsidR="00817604">
        <w:t>ФГБОУ ВО СПбГУВМ</w:t>
      </w:r>
      <w:r>
        <w:rPr>
          <w:sz w:val="24"/>
        </w:rPr>
        <w:t>.</w:t>
      </w:r>
      <w:r w:rsidR="00817604">
        <w:rPr>
          <w:sz w:val="24"/>
        </w:rPr>
        <w:t xml:space="preserve"> </w:t>
      </w:r>
    </w:p>
    <w:p w:rsidR="00D40BB8" w:rsidRDefault="00D40BB8">
      <w:pPr>
        <w:pStyle w:val="a3"/>
      </w:pPr>
    </w:p>
    <w:p w:rsidR="00D40BB8" w:rsidRDefault="00FB0858">
      <w:pPr>
        <w:pStyle w:val="1"/>
        <w:numPr>
          <w:ilvl w:val="0"/>
          <w:numId w:val="9"/>
        </w:numPr>
        <w:tabs>
          <w:tab w:val="left" w:pos="3708"/>
        </w:tabs>
        <w:ind w:left="3708" w:hanging="424"/>
        <w:jc w:val="both"/>
      </w:pPr>
      <w:r>
        <w:t>Экспертиза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6" w:firstLine="708"/>
        <w:jc w:val="both"/>
        <w:rPr>
          <w:sz w:val="24"/>
        </w:rPr>
      </w:pPr>
      <w:r>
        <w:rPr>
          <w:sz w:val="24"/>
        </w:rPr>
        <w:t>Проект дополнительной общеразвивающей образовательной программы проходит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виды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экспертизы: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техническая,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образовательная.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 программы добавляется содержательная (внешняя) экспертиза.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5" w:firstLine="708"/>
        <w:jc w:val="both"/>
        <w:rPr>
          <w:sz w:val="24"/>
        </w:rPr>
      </w:pP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 профессионального обучения проходят следующие виды экспертизы: техническая, образовательная, содержательная (внешняя).</w:t>
      </w:r>
    </w:p>
    <w:p w:rsidR="00D40BB8" w:rsidRDefault="00D40BB8">
      <w:pPr>
        <w:pStyle w:val="a4"/>
        <w:rPr>
          <w:sz w:val="24"/>
        </w:rPr>
        <w:sectPr w:rsidR="00D40BB8">
          <w:pgSz w:w="11910" w:h="16840"/>
          <w:pgMar w:top="1040" w:right="0" w:bottom="480" w:left="992" w:header="0" w:footer="294" w:gutter="0"/>
          <w:cols w:space="720"/>
        </w:sectPr>
      </w:pPr>
    </w:p>
    <w:p w:rsidR="00D40BB8" w:rsidRDefault="00FB0858" w:rsidP="00817604">
      <w:pPr>
        <w:pStyle w:val="a4"/>
        <w:numPr>
          <w:ilvl w:val="2"/>
          <w:numId w:val="9"/>
        </w:numPr>
        <w:tabs>
          <w:tab w:val="left" w:pos="2185"/>
        </w:tabs>
        <w:spacing w:before="73"/>
        <w:ind w:left="709" w:right="844" w:firstLine="708"/>
        <w:jc w:val="both"/>
      </w:pPr>
      <w:r>
        <w:rPr>
          <w:sz w:val="24"/>
        </w:rPr>
        <w:lastRenderedPageBreak/>
        <w:t xml:space="preserve">Техническая экспертиза осуществляется работниками </w:t>
      </w:r>
      <w:r w:rsidR="00817604">
        <w:t>ФГБОУ ВО СПбГУВМ</w:t>
      </w:r>
      <w:r>
        <w:rPr>
          <w:sz w:val="24"/>
        </w:rPr>
        <w:t xml:space="preserve">, являющимися специалистами в области процедур разработки образовательной программы в целях установления наличия и соответствия основных структурных компонентов образовательной программы макету, разработанному в </w:t>
      </w:r>
      <w:r w:rsidR="00817604">
        <w:t xml:space="preserve">ФГБОУ ВО СПбГУВМ. </w:t>
      </w:r>
      <w:r>
        <w:t>В случае отрицательного экспертного заключения, образовательная программа возвращается составителю(ям) и методисту, курирующему программу, на доработку с целью устранения выявленных замечаний.</w:t>
      </w:r>
      <w:r w:rsidR="00817604">
        <w:t xml:space="preserve"> </w:t>
      </w:r>
    </w:p>
    <w:p w:rsidR="00D40BB8" w:rsidRDefault="00FB0858">
      <w:pPr>
        <w:pStyle w:val="a3"/>
        <w:ind w:left="709" w:right="847" w:firstLine="708"/>
        <w:jc w:val="both"/>
      </w:pPr>
      <w:r>
        <w:t>При положительном заключении технической экспертизы, образовательная программа рекомендуется к проведению образовательной экспертизы.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709" w:right="847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представители экспертного сообщества </w:t>
      </w:r>
      <w:r w:rsidR="00817604">
        <w:t>ФГБОУ ВО СПбГУВМ</w:t>
      </w:r>
      <w:r>
        <w:rPr>
          <w:sz w:val="24"/>
        </w:rPr>
        <w:t xml:space="preserve">, являющиеся специалистами в области, соответствующей профилю программы, или сотрудники </w:t>
      </w:r>
      <w:r w:rsidR="00817604">
        <w:t>ФГБОУ ВО СПбГУВМ</w:t>
      </w:r>
      <w:r>
        <w:rPr>
          <w:sz w:val="24"/>
        </w:rPr>
        <w:t>, имеющие опыт педагогической деятельности, разработки образовательных программ и релевантный опыт по профилю программы.</w:t>
      </w:r>
      <w:r w:rsidR="00817604">
        <w:rPr>
          <w:sz w:val="24"/>
        </w:rPr>
        <w:t xml:space="preserve">  </w:t>
      </w:r>
    </w:p>
    <w:p w:rsidR="00D40BB8" w:rsidRDefault="00FB0858">
      <w:pPr>
        <w:pStyle w:val="a3"/>
        <w:spacing w:before="1"/>
        <w:ind w:left="709" w:right="846" w:firstLine="708"/>
        <w:jc w:val="both"/>
      </w:pPr>
      <w:r>
        <w:t>На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соответствие содержания компонентов образовательной программы нормам законодательства, определяющих основные требования к ней.</w:t>
      </w:r>
    </w:p>
    <w:p w:rsidR="00D40BB8" w:rsidRDefault="00FB0858">
      <w:pPr>
        <w:pStyle w:val="a3"/>
        <w:ind w:left="709" w:right="846" w:firstLine="708"/>
        <w:jc w:val="both"/>
      </w:pPr>
      <w:r>
        <w:t>В случае отрицательного экспертного заключения, образовательная программа возвращается составителю(ям) на доработку с целью устранения выявленных замечаний.</w:t>
      </w:r>
    </w:p>
    <w:p w:rsidR="00D40BB8" w:rsidRDefault="00FB0858">
      <w:pPr>
        <w:pStyle w:val="a3"/>
        <w:ind w:left="709" w:right="847" w:firstLine="708"/>
        <w:jc w:val="both"/>
      </w:pPr>
      <w:r>
        <w:t>При положительном заключении образовательной экспертизы, образовательная программа рекомендуется к проведению содержательной (внешней) экспертизы.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709" w:right="847" w:firstLine="708"/>
        <w:jc w:val="both"/>
        <w:rPr>
          <w:sz w:val="24"/>
        </w:rPr>
      </w:pPr>
      <w:r>
        <w:rPr>
          <w:sz w:val="24"/>
        </w:rPr>
        <w:t xml:space="preserve">Содержательная (внешняя) экспертиза образовательной программы проводится представителями бизнеса, работодателями и иными лицами, являющимися членами Экспертного сообщества </w:t>
      </w:r>
      <w:r w:rsidR="00817604">
        <w:t>ФГБОУ ВО СПбГУВМ</w:t>
      </w:r>
      <w:r>
        <w:rPr>
          <w:sz w:val="24"/>
        </w:rPr>
        <w:t>, заинтересованными в качественной подготовке кадров на соответствие требованиям, предъявляемым к программе с учетом требований современного рынка труда, ее востребованности и актуальности.</w:t>
      </w:r>
    </w:p>
    <w:p w:rsidR="00D40BB8" w:rsidRDefault="00FB0858">
      <w:pPr>
        <w:pStyle w:val="a4"/>
        <w:numPr>
          <w:ilvl w:val="2"/>
          <w:numId w:val="9"/>
        </w:numPr>
        <w:tabs>
          <w:tab w:val="left" w:pos="2125"/>
        </w:tabs>
        <w:ind w:left="709" w:right="845" w:firstLine="708"/>
        <w:jc w:val="both"/>
        <w:rPr>
          <w:sz w:val="24"/>
        </w:rPr>
      </w:pPr>
      <w:r>
        <w:rPr>
          <w:sz w:val="24"/>
        </w:rPr>
        <w:t xml:space="preserve">В случае отрицательного экспертного заключения, образовательная программа возвращается составителю(ям) на доработку с целью устранения выявленных </w:t>
      </w:r>
      <w:r>
        <w:rPr>
          <w:spacing w:val="-2"/>
          <w:sz w:val="24"/>
        </w:rPr>
        <w:t>замечаний.</w:t>
      </w:r>
    </w:p>
    <w:p w:rsidR="00D40BB8" w:rsidRDefault="00FB0858">
      <w:pPr>
        <w:pStyle w:val="a3"/>
        <w:ind w:left="709" w:right="845" w:firstLine="708"/>
        <w:jc w:val="both"/>
      </w:pPr>
      <w:r>
        <w:t>При положительном заключении содержательной (внешней) экспертизы, образовательная программа рекомендуется к реализации.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5" w:firstLine="708"/>
        <w:jc w:val="both"/>
        <w:rPr>
          <w:sz w:val="24"/>
        </w:rPr>
      </w:pPr>
      <w:r>
        <w:rPr>
          <w:sz w:val="24"/>
        </w:rPr>
        <w:t xml:space="preserve">Все виды экспертиз проводятся в соответствии с установленными критериями и показателями, формализованных в виде экспертного заключения, разработанных </w:t>
      </w:r>
      <w:r w:rsidR="00817604">
        <w:t>ФГБОУ ВО СПбГУВМ</w:t>
      </w:r>
      <w:r>
        <w:rPr>
          <w:sz w:val="24"/>
        </w:rPr>
        <w:t>.</w:t>
      </w:r>
      <w:r w:rsidR="00817604">
        <w:rPr>
          <w:sz w:val="24"/>
        </w:rPr>
        <w:t xml:space="preserve"> </w:t>
      </w:r>
    </w:p>
    <w:p w:rsidR="00D40BB8" w:rsidRDefault="00D40BB8">
      <w:pPr>
        <w:pStyle w:val="a3"/>
      </w:pPr>
    </w:p>
    <w:p w:rsidR="00D40BB8" w:rsidRDefault="00FB0858">
      <w:pPr>
        <w:pStyle w:val="1"/>
        <w:numPr>
          <w:ilvl w:val="0"/>
          <w:numId w:val="9"/>
        </w:numPr>
        <w:tabs>
          <w:tab w:val="left" w:pos="4375"/>
        </w:tabs>
        <w:ind w:left="4375" w:hanging="424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7" w:firstLine="708"/>
        <w:jc w:val="both"/>
        <w:rPr>
          <w:sz w:val="24"/>
        </w:rPr>
      </w:pPr>
      <w:r>
        <w:rPr>
          <w:sz w:val="24"/>
        </w:rPr>
        <w:t xml:space="preserve">Вопросы, не урегулированные настоящим Положением, подлежат урегулированию в соответствии с законодательством Российской Федерации, Уставом и иными действующими локальными нормативными актами </w:t>
      </w:r>
      <w:r w:rsidR="00817604">
        <w:t>ФГБОУ ВО СПбГУВМ</w:t>
      </w:r>
      <w:r>
        <w:rPr>
          <w:sz w:val="24"/>
        </w:rPr>
        <w:t>.</w:t>
      </w:r>
      <w:r w:rsidR="00817604">
        <w:rPr>
          <w:sz w:val="24"/>
        </w:rPr>
        <w:t xml:space="preserve"> </w:t>
      </w:r>
    </w:p>
    <w:p w:rsidR="00D40BB8" w:rsidRDefault="00FB0858">
      <w:pPr>
        <w:pStyle w:val="a4"/>
        <w:numPr>
          <w:ilvl w:val="1"/>
          <w:numId w:val="9"/>
        </w:numPr>
        <w:tabs>
          <w:tab w:val="left" w:pos="2125"/>
        </w:tabs>
        <w:ind w:right="847" w:firstLine="7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 об образовательной программе.</w:t>
      </w:r>
    </w:p>
    <w:p w:rsidR="00FB0858" w:rsidRDefault="00FB0858" w:rsidP="006D42B1">
      <w:pPr>
        <w:pStyle w:val="a3"/>
        <w:spacing w:before="73"/>
        <w:ind w:left="8526"/>
      </w:pPr>
    </w:p>
    <w:sectPr w:rsidR="00FB0858">
      <w:pgSz w:w="11910" w:h="16840"/>
      <w:pgMar w:top="1040" w:right="0" w:bottom="480" w:left="992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B3" w:rsidRDefault="003F5CB3">
      <w:r>
        <w:separator/>
      </w:r>
    </w:p>
  </w:endnote>
  <w:endnote w:type="continuationSeparator" w:id="0">
    <w:p w:rsidR="003F5CB3" w:rsidRDefault="003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8" w:rsidRDefault="00FB085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00096" behindDoc="1" locked="0" layoutInCell="1" allowOverlap="1">
              <wp:simplePos x="0" y="0"/>
              <wp:positionH relativeFrom="page">
                <wp:posOffset>6866635</wp:posOffset>
              </wp:positionH>
              <wp:positionV relativeFrom="page">
                <wp:posOffset>10365740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58" w:rsidRDefault="00FB085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971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0.7pt;margin-top:816.2pt;width:16.3pt;height:13.05pt;z-index:-176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" filled="f" stroked="f">
              <v:path arrowok="t"/>
              <v:textbox inset="0,0,0,0">
                <w:txbxContent>
                  <w:p w:rsidR="00FB0858" w:rsidRDefault="00FB085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971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B3" w:rsidRDefault="003F5CB3">
      <w:r>
        <w:separator/>
      </w:r>
    </w:p>
  </w:footnote>
  <w:footnote w:type="continuationSeparator" w:id="0">
    <w:p w:rsidR="003F5CB3" w:rsidRDefault="003F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05B"/>
    <w:multiLevelType w:val="multilevel"/>
    <w:tmpl w:val="74F689A0"/>
    <w:lvl w:ilvl="0">
      <w:start w:val="1"/>
      <w:numFmt w:val="decimal"/>
      <w:lvlText w:val="%1."/>
      <w:lvlJc w:val="left"/>
      <w:pPr>
        <w:ind w:left="2125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7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4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8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79"/>
      </w:pPr>
      <w:rPr>
        <w:rFonts w:hint="default"/>
        <w:lang w:val="ru-RU" w:eastAsia="en-US" w:bidi="ar-SA"/>
      </w:rPr>
    </w:lvl>
  </w:abstractNum>
  <w:abstractNum w:abstractNumId="1" w15:restartNumberingAfterBreak="0">
    <w:nsid w:val="1A5868C8"/>
    <w:multiLevelType w:val="multilevel"/>
    <w:tmpl w:val="51BADFE4"/>
    <w:lvl w:ilvl="0">
      <w:start w:val="1"/>
      <w:numFmt w:val="decimal"/>
      <w:lvlText w:val="%1."/>
      <w:lvlJc w:val="left"/>
      <w:pPr>
        <w:ind w:left="70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9" w:hanging="708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6413AA7"/>
    <w:multiLevelType w:val="hybridMultilevel"/>
    <w:tmpl w:val="B914A29E"/>
    <w:lvl w:ilvl="0" w:tplc="F2EAC08E">
      <w:start w:val="1"/>
      <w:numFmt w:val="decimal"/>
      <w:lvlText w:val="%1."/>
      <w:lvlJc w:val="left"/>
      <w:pPr>
        <w:ind w:left="212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60548">
      <w:numFmt w:val="bullet"/>
      <w:lvlText w:val="•"/>
      <w:lvlJc w:val="left"/>
      <w:pPr>
        <w:ind w:left="2999" w:hanging="708"/>
      </w:pPr>
      <w:rPr>
        <w:rFonts w:hint="default"/>
        <w:lang w:val="ru-RU" w:eastAsia="en-US" w:bidi="ar-SA"/>
      </w:rPr>
    </w:lvl>
    <w:lvl w:ilvl="2" w:tplc="F1B2DD9E">
      <w:numFmt w:val="bullet"/>
      <w:lvlText w:val="•"/>
      <w:lvlJc w:val="left"/>
      <w:pPr>
        <w:ind w:left="3878" w:hanging="708"/>
      </w:pPr>
      <w:rPr>
        <w:rFonts w:hint="default"/>
        <w:lang w:val="ru-RU" w:eastAsia="en-US" w:bidi="ar-SA"/>
      </w:rPr>
    </w:lvl>
    <w:lvl w:ilvl="3" w:tplc="7DC08D78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4" w:tplc="BEEE5B08">
      <w:numFmt w:val="bullet"/>
      <w:lvlText w:val="•"/>
      <w:lvlJc w:val="left"/>
      <w:pPr>
        <w:ind w:left="5637" w:hanging="708"/>
      </w:pPr>
      <w:rPr>
        <w:rFonts w:hint="default"/>
        <w:lang w:val="ru-RU" w:eastAsia="en-US" w:bidi="ar-SA"/>
      </w:rPr>
    </w:lvl>
    <w:lvl w:ilvl="5" w:tplc="D3029756">
      <w:numFmt w:val="bullet"/>
      <w:lvlText w:val="•"/>
      <w:lvlJc w:val="left"/>
      <w:pPr>
        <w:ind w:left="6517" w:hanging="708"/>
      </w:pPr>
      <w:rPr>
        <w:rFonts w:hint="default"/>
        <w:lang w:val="ru-RU" w:eastAsia="en-US" w:bidi="ar-SA"/>
      </w:rPr>
    </w:lvl>
    <w:lvl w:ilvl="6" w:tplc="5E485C36">
      <w:numFmt w:val="bullet"/>
      <w:lvlText w:val="•"/>
      <w:lvlJc w:val="left"/>
      <w:pPr>
        <w:ind w:left="7396" w:hanging="708"/>
      </w:pPr>
      <w:rPr>
        <w:rFonts w:hint="default"/>
        <w:lang w:val="ru-RU" w:eastAsia="en-US" w:bidi="ar-SA"/>
      </w:rPr>
    </w:lvl>
    <w:lvl w:ilvl="7" w:tplc="1BBC3F88">
      <w:numFmt w:val="bullet"/>
      <w:lvlText w:val="•"/>
      <w:lvlJc w:val="left"/>
      <w:pPr>
        <w:ind w:left="8276" w:hanging="708"/>
      </w:pPr>
      <w:rPr>
        <w:rFonts w:hint="default"/>
        <w:lang w:val="ru-RU" w:eastAsia="en-US" w:bidi="ar-SA"/>
      </w:rPr>
    </w:lvl>
    <w:lvl w:ilvl="8" w:tplc="CD8E76BA">
      <w:numFmt w:val="bullet"/>
      <w:lvlText w:val="•"/>
      <w:lvlJc w:val="left"/>
      <w:pPr>
        <w:ind w:left="915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AD44B29"/>
    <w:multiLevelType w:val="multilevel"/>
    <w:tmpl w:val="DF264BF0"/>
    <w:lvl w:ilvl="0">
      <w:start w:val="1"/>
      <w:numFmt w:val="decimal"/>
      <w:lvlText w:val="%1."/>
      <w:lvlJc w:val="left"/>
      <w:pPr>
        <w:ind w:left="709" w:hanging="7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9395AC8"/>
    <w:multiLevelType w:val="multilevel"/>
    <w:tmpl w:val="9EAE183C"/>
    <w:lvl w:ilvl="0">
      <w:start w:val="1"/>
      <w:numFmt w:val="decimal"/>
      <w:lvlText w:val="%1."/>
      <w:lvlJc w:val="left"/>
      <w:pPr>
        <w:ind w:left="508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FF65CAE"/>
    <w:multiLevelType w:val="hybridMultilevel"/>
    <w:tmpl w:val="7DFCD09A"/>
    <w:lvl w:ilvl="0" w:tplc="38708362">
      <w:start w:val="1"/>
      <w:numFmt w:val="decimal"/>
      <w:lvlText w:val="%1."/>
      <w:lvlJc w:val="left"/>
      <w:pPr>
        <w:ind w:left="14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A2394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47307300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6400AF5C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EDD6CD2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686F9F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0F20C090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7" w:tplc="C90A182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4476E160">
      <w:numFmt w:val="bullet"/>
      <w:lvlText w:val="•"/>
      <w:lvlJc w:val="left"/>
      <w:pPr>
        <w:ind w:left="90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01431EC"/>
    <w:multiLevelType w:val="hybridMultilevel"/>
    <w:tmpl w:val="B0AE71AC"/>
    <w:lvl w:ilvl="0" w:tplc="55B44F6C">
      <w:numFmt w:val="bullet"/>
      <w:lvlText w:val="-"/>
      <w:lvlJc w:val="left"/>
      <w:pPr>
        <w:ind w:left="70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ru-RU" w:eastAsia="en-US" w:bidi="ar-SA"/>
      </w:rPr>
    </w:lvl>
    <w:lvl w:ilvl="1" w:tplc="4E06999E">
      <w:numFmt w:val="bullet"/>
      <w:lvlText w:val="•"/>
      <w:lvlJc w:val="left"/>
      <w:pPr>
        <w:ind w:left="1721" w:hanging="708"/>
      </w:pPr>
      <w:rPr>
        <w:rFonts w:hint="default"/>
        <w:lang w:val="ru-RU" w:eastAsia="en-US" w:bidi="ar-SA"/>
      </w:rPr>
    </w:lvl>
    <w:lvl w:ilvl="2" w:tplc="DD3AB364">
      <w:numFmt w:val="bullet"/>
      <w:lvlText w:val="•"/>
      <w:lvlJc w:val="left"/>
      <w:pPr>
        <w:ind w:left="2742" w:hanging="708"/>
      </w:pPr>
      <w:rPr>
        <w:rFonts w:hint="default"/>
        <w:lang w:val="ru-RU" w:eastAsia="en-US" w:bidi="ar-SA"/>
      </w:rPr>
    </w:lvl>
    <w:lvl w:ilvl="3" w:tplc="75246540">
      <w:numFmt w:val="bullet"/>
      <w:lvlText w:val="•"/>
      <w:lvlJc w:val="left"/>
      <w:pPr>
        <w:ind w:left="3764" w:hanging="708"/>
      </w:pPr>
      <w:rPr>
        <w:rFonts w:hint="default"/>
        <w:lang w:val="ru-RU" w:eastAsia="en-US" w:bidi="ar-SA"/>
      </w:rPr>
    </w:lvl>
    <w:lvl w:ilvl="4" w:tplc="D9669D74">
      <w:numFmt w:val="bullet"/>
      <w:lvlText w:val="•"/>
      <w:lvlJc w:val="left"/>
      <w:pPr>
        <w:ind w:left="4785" w:hanging="708"/>
      </w:pPr>
      <w:rPr>
        <w:rFonts w:hint="default"/>
        <w:lang w:val="ru-RU" w:eastAsia="en-US" w:bidi="ar-SA"/>
      </w:rPr>
    </w:lvl>
    <w:lvl w:ilvl="5" w:tplc="EB3CE250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6" w:tplc="BA74A024">
      <w:numFmt w:val="bullet"/>
      <w:lvlText w:val="•"/>
      <w:lvlJc w:val="left"/>
      <w:pPr>
        <w:ind w:left="6828" w:hanging="708"/>
      </w:pPr>
      <w:rPr>
        <w:rFonts w:hint="default"/>
        <w:lang w:val="ru-RU" w:eastAsia="en-US" w:bidi="ar-SA"/>
      </w:rPr>
    </w:lvl>
    <w:lvl w:ilvl="7" w:tplc="1C08A37C">
      <w:numFmt w:val="bullet"/>
      <w:lvlText w:val="•"/>
      <w:lvlJc w:val="left"/>
      <w:pPr>
        <w:ind w:left="7850" w:hanging="708"/>
      </w:pPr>
      <w:rPr>
        <w:rFonts w:hint="default"/>
        <w:lang w:val="ru-RU" w:eastAsia="en-US" w:bidi="ar-SA"/>
      </w:rPr>
    </w:lvl>
    <w:lvl w:ilvl="8" w:tplc="751416E2">
      <w:numFmt w:val="bullet"/>
      <w:lvlText w:val="•"/>
      <w:lvlJc w:val="left"/>
      <w:pPr>
        <w:ind w:left="8871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24F041F"/>
    <w:multiLevelType w:val="hybridMultilevel"/>
    <w:tmpl w:val="9E00DF42"/>
    <w:lvl w:ilvl="0" w:tplc="AB28AAC6">
      <w:start w:val="1"/>
      <w:numFmt w:val="decimal"/>
      <w:lvlText w:val="%1."/>
      <w:lvlJc w:val="left"/>
      <w:pPr>
        <w:ind w:left="212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EBCFA">
      <w:numFmt w:val="bullet"/>
      <w:lvlText w:val="•"/>
      <w:lvlJc w:val="left"/>
      <w:pPr>
        <w:ind w:left="2999" w:hanging="708"/>
      </w:pPr>
      <w:rPr>
        <w:rFonts w:hint="default"/>
        <w:lang w:val="ru-RU" w:eastAsia="en-US" w:bidi="ar-SA"/>
      </w:rPr>
    </w:lvl>
    <w:lvl w:ilvl="2" w:tplc="4260B166">
      <w:numFmt w:val="bullet"/>
      <w:lvlText w:val="•"/>
      <w:lvlJc w:val="left"/>
      <w:pPr>
        <w:ind w:left="3878" w:hanging="708"/>
      </w:pPr>
      <w:rPr>
        <w:rFonts w:hint="default"/>
        <w:lang w:val="ru-RU" w:eastAsia="en-US" w:bidi="ar-SA"/>
      </w:rPr>
    </w:lvl>
    <w:lvl w:ilvl="3" w:tplc="43322AA8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4" w:tplc="F4FE3868">
      <w:numFmt w:val="bullet"/>
      <w:lvlText w:val="•"/>
      <w:lvlJc w:val="left"/>
      <w:pPr>
        <w:ind w:left="5637" w:hanging="708"/>
      </w:pPr>
      <w:rPr>
        <w:rFonts w:hint="default"/>
        <w:lang w:val="ru-RU" w:eastAsia="en-US" w:bidi="ar-SA"/>
      </w:rPr>
    </w:lvl>
    <w:lvl w:ilvl="5" w:tplc="528C6064">
      <w:numFmt w:val="bullet"/>
      <w:lvlText w:val="•"/>
      <w:lvlJc w:val="left"/>
      <w:pPr>
        <w:ind w:left="6517" w:hanging="708"/>
      </w:pPr>
      <w:rPr>
        <w:rFonts w:hint="default"/>
        <w:lang w:val="ru-RU" w:eastAsia="en-US" w:bidi="ar-SA"/>
      </w:rPr>
    </w:lvl>
    <w:lvl w:ilvl="6" w:tplc="35CE7064">
      <w:numFmt w:val="bullet"/>
      <w:lvlText w:val="•"/>
      <w:lvlJc w:val="left"/>
      <w:pPr>
        <w:ind w:left="7396" w:hanging="708"/>
      </w:pPr>
      <w:rPr>
        <w:rFonts w:hint="default"/>
        <w:lang w:val="ru-RU" w:eastAsia="en-US" w:bidi="ar-SA"/>
      </w:rPr>
    </w:lvl>
    <w:lvl w:ilvl="7" w:tplc="2C2612A6">
      <w:numFmt w:val="bullet"/>
      <w:lvlText w:val="•"/>
      <w:lvlJc w:val="left"/>
      <w:pPr>
        <w:ind w:left="8276" w:hanging="708"/>
      </w:pPr>
      <w:rPr>
        <w:rFonts w:hint="default"/>
        <w:lang w:val="ru-RU" w:eastAsia="en-US" w:bidi="ar-SA"/>
      </w:rPr>
    </w:lvl>
    <w:lvl w:ilvl="8" w:tplc="F272BCB4">
      <w:numFmt w:val="bullet"/>
      <w:lvlText w:val="•"/>
      <w:lvlJc w:val="left"/>
      <w:pPr>
        <w:ind w:left="9155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CD67357"/>
    <w:multiLevelType w:val="multilevel"/>
    <w:tmpl w:val="2BC81562"/>
    <w:lvl w:ilvl="0">
      <w:start w:val="1"/>
      <w:numFmt w:val="decimal"/>
      <w:lvlText w:val="%1"/>
      <w:lvlJc w:val="left"/>
      <w:pPr>
        <w:ind w:left="70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BB8"/>
    <w:rsid w:val="001C7BC4"/>
    <w:rsid w:val="003F5CB3"/>
    <w:rsid w:val="006D42B1"/>
    <w:rsid w:val="00817604"/>
    <w:rsid w:val="00BB0971"/>
    <w:rsid w:val="00D32EB8"/>
    <w:rsid w:val="00D40BB8"/>
    <w:rsid w:val="00DF60AB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E8CE"/>
  <w15:docId w15:val="{DB21EE58-DC0C-4D65-8178-50DFEA8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5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Лебедев М.Н.</cp:lastModifiedBy>
  <cp:revision>6</cp:revision>
  <dcterms:created xsi:type="dcterms:W3CDTF">2026-04-24T13:05:00Z</dcterms:created>
  <dcterms:modified xsi:type="dcterms:W3CDTF">2026-05-19T12:49:00Z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D:20250523125420</vt:lpwstr>
  </property>
</Properties>
</file>